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FC" w:rsidRPr="00A25B8F" w:rsidRDefault="009444FC" w:rsidP="009444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25B8F">
        <w:rPr>
          <w:rFonts w:ascii="Times New Roman" w:eastAsia="Calibri" w:hAnsi="Times New Roman" w:cs="Times New Roman"/>
          <w:sz w:val="26"/>
          <w:szCs w:val="26"/>
          <w:lang w:eastAsia="ru-RU" w:bidi="ne-NP"/>
        </w:rPr>
        <w:tab/>
      </w:r>
      <w:r w:rsidRPr="00A25B8F">
        <w:rPr>
          <w:rFonts w:ascii="Times New Roman" w:eastAsia="Calibri" w:hAnsi="Times New Roman" w:cs="Times New Roman"/>
          <w:sz w:val="26"/>
          <w:szCs w:val="26"/>
        </w:rPr>
        <w:t>ПРОЕКТ</w:t>
      </w:r>
    </w:p>
    <w:p w:rsidR="009444FC" w:rsidRPr="00A25B8F" w:rsidRDefault="009444FC" w:rsidP="009444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 w:bidi="ne-NP"/>
        </w:rPr>
      </w:pPr>
    </w:p>
    <w:p w:rsidR="009444FC" w:rsidRPr="00A25B8F" w:rsidRDefault="009444FC" w:rsidP="009444F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ПОЛОЖЕНИЕ О ПОРЯДКЕ ПРЕДОСТАВЛЕНИЯ </w:t>
      </w:r>
      <w:r w:rsidR="00983C27" w:rsidRPr="00A25B8F">
        <w:rPr>
          <w:rFonts w:ascii="Times New Roman" w:hAnsi="Times New Roman" w:cs="Times New Roman"/>
          <w:sz w:val="26"/>
          <w:szCs w:val="26"/>
        </w:rPr>
        <w:t xml:space="preserve">И РАСХОДОВАНИЯ </w:t>
      </w:r>
      <w:r w:rsidRPr="00A25B8F">
        <w:rPr>
          <w:rFonts w:ascii="Times New Roman" w:hAnsi="Times New Roman" w:cs="Times New Roman"/>
          <w:sz w:val="26"/>
          <w:szCs w:val="26"/>
        </w:rPr>
        <w:t>СУБСИДИЙ М</w:t>
      </w:r>
      <w:r w:rsidR="00983C27" w:rsidRPr="00A25B8F">
        <w:rPr>
          <w:rFonts w:ascii="Times New Roman" w:hAnsi="Times New Roman" w:cs="Times New Roman"/>
          <w:sz w:val="26"/>
          <w:szCs w:val="26"/>
        </w:rPr>
        <w:t>ЕСТНЫМ БЮДЖЕТАМ ИЗ ОБЛАСТНОГО БЮДЖЕТА НА КАПИТАЛЬНЫЙ РЕМОНТ ВОДОПРОВОДНЫХ СЕТЕЙ, КАНАЛИЗАЦИОННЫХ СЕТЕЙ, ОБЪЕКТОВ ЦЕНТРАЛИЗОВАННОЙ СИСТЕМЫ ХОЛОДНОГО ВОДОСНАБЖЕНИЯ И (ИЛИ) ВОДООТВЕДЕНИЯ МУНИЦИПАЛЬНОЙ СОБСТВЕННОСТИ</w:t>
      </w:r>
    </w:p>
    <w:p w:rsidR="00385BC0" w:rsidRPr="00A25B8F" w:rsidRDefault="00385BC0" w:rsidP="009444F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385BC0" w:rsidRPr="00A25B8F" w:rsidRDefault="00385BC0" w:rsidP="00385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Настоящее Положение о порядке предоставления и расходования субсидий местным бюджетам из областного бюджета на капитальный ремонт водопроводных сетей, канализационных сетей, объектов централизованной системы холодного водоснабжения и (или) водоотведения муниципальной собственности определяет порядок, цель и условия предоставления и расходования субсидий местным бюджетам из областного бюджета на капитальный ремонт водопроводных сетей, канализационных сетей, объектов централизованной системы холодного водоснабжения и (или) водоотведения (далее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объекты ВКХ) муниципальной собственности (далее - субсидии), а также критерии отбора муниципальных образований Калужской области для предоставления субсидий в соответствии со статьей 139 Бюджетного кодекса Российской Федерации, статьей 6 Закона Калужской области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О межбюджетных отношениях в Калужской области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и во исполнение постановления Правительства Калужской области от 31.12.2013         № 772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 xml:space="preserve">Об утверждении государственной программы Калужской области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услугами населения Калужской области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>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2. Цель предоставления и расходования субсидий -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расходных обязательств муниципальных образований Калужской области на проведение капитального ремонта объектов ВКХ муниципальной собственности.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3"/>
      <w:bookmarkEnd w:id="0"/>
      <w:r w:rsidRPr="00A25B8F">
        <w:rPr>
          <w:rFonts w:ascii="Times New Roman" w:hAnsi="Times New Roman" w:cs="Times New Roman"/>
          <w:sz w:val="26"/>
          <w:szCs w:val="26"/>
        </w:rPr>
        <w:t>3. Критерии отбора муниципальных образований.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Получателями субсидий могут выступать муниципальные образования Калужской области, в собственности которых имеются объекты ВКХ, требующие проведения капитального ремонта.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5"/>
      <w:bookmarkEnd w:id="1"/>
      <w:r w:rsidRPr="00A25B8F">
        <w:rPr>
          <w:rFonts w:ascii="Times New Roman" w:hAnsi="Times New Roman" w:cs="Times New Roman"/>
          <w:sz w:val="26"/>
          <w:szCs w:val="26"/>
        </w:rPr>
        <w:t>4. Условиями предоставления субсидий муниципальным образованиям являются наличие: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4.1. Заявки муниципального образования на предоставление субсидии.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4.2. Нормативного правового акта органа местного самоуправления, устанавливающего расходное обязательство по капитальному ремонту объектов ВКХ муниципальной собственности.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4.3.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Заключения о достоверности определения сметной стоимости капитального ремонта объекта капитального строительства в случаях, предусмотренных </w:t>
      </w:r>
      <w:r w:rsidR="00F52F3F" w:rsidRPr="00A25B8F">
        <w:rPr>
          <w:rFonts w:ascii="Times New Roman" w:hAnsi="Times New Roman" w:cs="Times New Roman"/>
          <w:sz w:val="26"/>
          <w:szCs w:val="26"/>
        </w:rPr>
        <w:t>пунктом 1 (1)</w:t>
      </w:r>
      <w:hyperlink r:id="rId8" w:history="1"/>
      <w:r w:rsidRPr="00A25B8F">
        <w:rPr>
          <w:rFonts w:ascii="Times New Roman" w:hAnsi="Times New Roman" w:cs="Times New Roman"/>
          <w:sz w:val="26"/>
          <w:szCs w:val="26"/>
        </w:rPr>
        <w:t xml:space="preserve"> Положения о проведении проверки достоверности определения сметной стоимости строительства, реконструкции, капитального </w:t>
      </w:r>
      <w:r w:rsidRPr="00A25B8F">
        <w:rPr>
          <w:rFonts w:ascii="Times New Roman" w:hAnsi="Times New Roman" w:cs="Times New Roman"/>
          <w:sz w:val="26"/>
          <w:szCs w:val="26"/>
        </w:rPr>
        <w:lastRenderedPageBreak/>
        <w:t>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 осуществляется с привлечением средств бюджетов бюджетной системы Российской Федерации, средств юридических лиц, созданных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процентов, утвержденного постановлением Правительства Российской Федерации от 18.05.2009 </w:t>
      </w:r>
      <w:r w:rsidR="00F52F3F" w:rsidRPr="00A25B8F">
        <w:rPr>
          <w:rFonts w:ascii="Times New Roman" w:hAnsi="Times New Roman" w:cs="Times New Roman"/>
          <w:sz w:val="26"/>
          <w:szCs w:val="26"/>
        </w:rPr>
        <w:t>№</w:t>
      </w:r>
      <w:r w:rsidRPr="00A25B8F">
        <w:rPr>
          <w:rFonts w:ascii="Times New Roman" w:hAnsi="Times New Roman" w:cs="Times New Roman"/>
          <w:sz w:val="26"/>
          <w:szCs w:val="26"/>
        </w:rPr>
        <w:t xml:space="preserve"> 427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О порядке проведения проверки достоверности определения сметной стоимости строительства, реконструкции, капитального ремонта объектов капитального строительства, работ по сохранению объектов культурного наследия (памятников истории и культуры) народов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="00F52F3F" w:rsidRPr="00A25B8F">
        <w:rPr>
          <w:rFonts w:ascii="Times New Roman" w:hAnsi="Times New Roman" w:cs="Times New Roman"/>
          <w:sz w:val="26"/>
          <w:szCs w:val="26"/>
        </w:rPr>
        <w:t>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4.4.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Подтверждения первоочередного направления средств местного бюджета на финансирование капитального ремонта объектов ВКХ муниципальной собственности в объеме не менее 10 процентов от сметной стоимости капитального ремонта объектов ВКХ муниципальной собственности по муниципальным образованиям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муниципальный район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Калужской области и не более 50 процентов от сметной стоимости капитального ремонта объектов ВКХ муниципальной собственности по муниципальным образованиям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городской округ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Калужской области.</w:t>
      </w:r>
      <w:proofErr w:type="gramEnd"/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4.5. Объектов ВКХ муниципальной собственности, требующих проведения капитального ремонта.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4.6. Утвержденной в установленном порядке программы комплексного развития систем коммунальной инфраструктуры.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4.7. Утвержденной в установленном порядке схемы водоснабжения и водоотведения муниципального образования.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14"/>
      <w:bookmarkEnd w:id="2"/>
      <w:r w:rsidRPr="00A25B8F">
        <w:rPr>
          <w:rFonts w:ascii="Times New Roman" w:hAnsi="Times New Roman" w:cs="Times New Roman"/>
          <w:sz w:val="26"/>
          <w:szCs w:val="26"/>
        </w:rPr>
        <w:t>5. Органы местного самоуправления муниципальных образований не позднее 1 октября текущего года направляют в министерство строительства и жилищно-коммунального хозяйства Калужской области (далее - Министерство) следующие документы: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5.1. Заявка муниципального образования на предоставление субсидии.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5.2. Выписка из нормативного правового акта органа местного самоуправления, определяющего расходное обязательство муниципального образования на капитальный ремонт объектов ВКХ муниципальной собственности.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lastRenderedPageBreak/>
        <w:t xml:space="preserve">5.3.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Гарантийное письмо Главы администрации муниципального образования, подтверждающее первоочередное направление средств местного бюджета на финансирование капитального ремонта объектов ВКХ муниципальной собственности в объеме не менее 10 процентов от сметной стоимости капитального ремонта объектов ВКХ муниципальной собственности по муниципальным образованиям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муниципальный район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Калужской области и не более 50 процентов от сметной стоимости капитального ремонта объектов ВКХ муниципальной собственности по муниципальным образованиям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городской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округ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Калужской области.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5.4.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Заключение о достоверности определения сметной стоимости капитального ремонта объекта капитального строительства в случаях, предусмотренных </w:t>
      </w:r>
      <w:r w:rsidR="0084570B" w:rsidRPr="00A25B8F">
        <w:rPr>
          <w:rFonts w:ascii="Times New Roman" w:hAnsi="Times New Roman" w:cs="Times New Roman"/>
          <w:sz w:val="26"/>
          <w:szCs w:val="26"/>
        </w:rPr>
        <w:t xml:space="preserve">пунктом 1(1) </w:t>
      </w:r>
      <w:r w:rsidRPr="00A25B8F">
        <w:rPr>
          <w:rFonts w:ascii="Times New Roman" w:hAnsi="Times New Roman" w:cs="Times New Roman"/>
          <w:sz w:val="26"/>
          <w:szCs w:val="26"/>
        </w:rPr>
        <w:t>Положения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 осуществляется с привлечением средств бюджетов бюджетной системы Российской Федерации, средств юридических лиц, созданных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процентов, утвержденного постановлением Правительства Российской Федерации от 18.05.2009 </w:t>
      </w:r>
      <w:r w:rsidR="0084570B" w:rsidRPr="00A25B8F">
        <w:rPr>
          <w:rFonts w:ascii="Times New Roman" w:hAnsi="Times New Roman" w:cs="Times New Roman"/>
          <w:sz w:val="26"/>
          <w:szCs w:val="26"/>
        </w:rPr>
        <w:t>№</w:t>
      </w:r>
      <w:r w:rsidRPr="00A25B8F">
        <w:rPr>
          <w:rFonts w:ascii="Times New Roman" w:hAnsi="Times New Roman" w:cs="Times New Roman"/>
          <w:sz w:val="26"/>
          <w:szCs w:val="26"/>
        </w:rPr>
        <w:t xml:space="preserve"> 427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О порядке проведения проверки достоверности определения сметной стоимости строительства, реконструкции, капитального ремонта объектов капитального строительства, работ по сохранению объектов культурного наследия (памятников истории и культуры) народов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Российской Федерации,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="0084570B" w:rsidRPr="00A25B8F">
        <w:rPr>
          <w:rFonts w:ascii="Times New Roman" w:hAnsi="Times New Roman" w:cs="Times New Roman"/>
          <w:sz w:val="26"/>
          <w:szCs w:val="26"/>
        </w:rPr>
        <w:t>.</w:t>
      </w:r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5.5. Выписка из Единого государственного реестра недвижимости, содержащая сведения о нахождении объекта ВКХ, в отношении которого планируется проведение мероприятий по капитальному ремонту с привлечением средств субсидии, в муниципальной собственности.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5.6. Акт технического обследования объектов ВКХ муниципальной собственности, в отношении которых планируется проведение мероприятий по капитальному ремонту с привлечением средств субсидии, утвержденный органом местного самоуправления.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5.7. Утвержденная в установленном порядке программа комплексного развития систем коммунальной инфраструктуры.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5.8. Утвержденная в установленном порядке схема водоснабжения и водоотведения муниципального образования.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lastRenderedPageBreak/>
        <w:t xml:space="preserve">6. Министерство в течение десяти рабочих дней со дня окончания приема документов, предусмотренных </w:t>
      </w:r>
      <w:r w:rsidR="0084570B" w:rsidRPr="00A25B8F">
        <w:rPr>
          <w:rFonts w:ascii="Times New Roman" w:hAnsi="Times New Roman" w:cs="Times New Roman"/>
          <w:sz w:val="26"/>
          <w:szCs w:val="26"/>
        </w:rPr>
        <w:t xml:space="preserve">пунктом 5 </w:t>
      </w:r>
      <w:r w:rsidRPr="00A25B8F">
        <w:rPr>
          <w:rFonts w:ascii="Times New Roman" w:hAnsi="Times New Roman" w:cs="Times New Roman"/>
          <w:sz w:val="26"/>
          <w:szCs w:val="26"/>
        </w:rPr>
        <w:t>настоящего Положения, осуществляет проверку указанных документов и принимает решение: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6.1. О предоставлении субсидии - в случае соответствия муниципального образования критериям, установленным </w:t>
      </w:r>
      <w:r w:rsidR="0084570B" w:rsidRPr="00A25B8F">
        <w:rPr>
          <w:rFonts w:ascii="Times New Roman" w:hAnsi="Times New Roman" w:cs="Times New Roman"/>
          <w:sz w:val="26"/>
          <w:szCs w:val="26"/>
        </w:rPr>
        <w:t xml:space="preserve">пунктом 3 </w:t>
      </w:r>
      <w:r w:rsidRPr="00A25B8F">
        <w:rPr>
          <w:rFonts w:ascii="Times New Roman" w:hAnsi="Times New Roman" w:cs="Times New Roman"/>
          <w:sz w:val="26"/>
          <w:szCs w:val="26"/>
        </w:rPr>
        <w:t xml:space="preserve">настоящего Положения, а также соблюдения им условий предоставления субсидий, установленных </w:t>
      </w:r>
      <w:r w:rsidR="0084570B" w:rsidRPr="00A25B8F">
        <w:rPr>
          <w:rFonts w:ascii="Times New Roman" w:hAnsi="Times New Roman" w:cs="Times New Roman"/>
          <w:sz w:val="26"/>
          <w:szCs w:val="26"/>
        </w:rPr>
        <w:t xml:space="preserve">пунктом 4 </w:t>
      </w:r>
      <w:r w:rsidRPr="00A25B8F">
        <w:rPr>
          <w:rFonts w:ascii="Times New Roman" w:hAnsi="Times New Roman" w:cs="Times New Roman"/>
          <w:sz w:val="26"/>
          <w:szCs w:val="26"/>
        </w:rPr>
        <w:t xml:space="preserve">настоящего Положения, представления в полном объеме документов, предусмотренных </w:t>
      </w:r>
      <w:r w:rsidR="0084570B" w:rsidRPr="00A25B8F">
        <w:rPr>
          <w:rFonts w:ascii="Times New Roman" w:hAnsi="Times New Roman" w:cs="Times New Roman"/>
          <w:sz w:val="26"/>
          <w:szCs w:val="26"/>
        </w:rPr>
        <w:t xml:space="preserve">пунктом 5 </w:t>
      </w:r>
      <w:r w:rsidRPr="00A25B8F">
        <w:rPr>
          <w:rFonts w:ascii="Times New Roman" w:hAnsi="Times New Roman" w:cs="Times New Roman"/>
          <w:sz w:val="26"/>
          <w:szCs w:val="26"/>
        </w:rPr>
        <w:t>настоящего Положения.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6.2. Об отказе в предоставлении субсидии - в случае несоответствия муниципального образования критериям, установленным </w:t>
      </w:r>
      <w:r w:rsidR="0084570B" w:rsidRPr="00A25B8F">
        <w:rPr>
          <w:rFonts w:ascii="Times New Roman" w:hAnsi="Times New Roman" w:cs="Times New Roman"/>
          <w:sz w:val="26"/>
          <w:szCs w:val="26"/>
        </w:rPr>
        <w:t xml:space="preserve">пунктом 3 </w:t>
      </w:r>
      <w:r w:rsidRPr="00A25B8F">
        <w:rPr>
          <w:rFonts w:ascii="Times New Roman" w:hAnsi="Times New Roman" w:cs="Times New Roman"/>
          <w:sz w:val="26"/>
          <w:szCs w:val="26"/>
        </w:rPr>
        <w:t xml:space="preserve">настоящего Положения, несоблюдения муниципальным образованием условий предоставления субсидий, предусмотренных </w:t>
      </w:r>
      <w:r w:rsidR="0084570B" w:rsidRPr="00A25B8F">
        <w:rPr>
          <w:rFonts w:ascii="Times New Roman" w:hAnsi="Times New Roman" w:cs="Times New Roman"/>
          <w:sz w:val="26"/>
          <w:szCs w:val="26"/>
        </w:rPr>
        <w:t xml:space="preserve">пунктом 4 </w:t>
      </w:r>
      <w:r w:rsidRPr="00A25B8F">
        <w:rPr>
          <w:rFonts w:ascii="Times New Roman" w:hAnsi="Times New Roman" w:cs="Times New Roman"/>
          <w:sz w:val="26"/>
          <w:szCs w:val="26"/>
        </w:rPr>
        <w:t xml:space="preserve">настоящего Положения, непредставления в полном объеме документов, предусмотренных </w:t>
      </w:r>
      <w:r w:rsidR="0084570B" w:rsidRPr="00A25B8F">
        <w:rPr>
          <w:rFonts w:ascii="Times New Roman" w:hAnsi="Times New Roman" w:cs="Times New Roman"/>
          <w:sz w:val="26"/>
          <w:szCs w:val="26"/>
        </w:rPr>
        <w:t xml:space="preserve">пунктом 5 </w:t>
      </w:r>
      <w:r w:rsidRPr="00A25B8F">
        <w:rPr>
          <w:rFonts w:ascii="Times New Roman" w:hAnsi="Times New Roman" w:cs="Times New Roman"/>
          <w:sz w:val="26"/>
          <w:szCs w:val="26"/>
        </w:rPr>
        <w:t>настоящего Положения.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7. Решение Министерства о предоставлении субсидии (об отказе в предоставлении субсидии) оформляется приказом Министерства.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8. В случае принятия решения об отказе в предоставлении субсидии Министерство в течение пяти рабочих дней со дня принятия указанного решения направляет муниципальному образованию письменное уведомление об отказе в предоставлении субсидии с указанием причины отказа.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9. Решение об отказе в предоставлении субсидии может быть обжаловано в порядке, установленном законодательством Российской Федерации.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10. Методика расчета сре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>я предоставления субсидии.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Объем субсидии конкретному муниципальному образованию (далее - i-е муниципальное образование) в текущем году определяется по формуле:</w:t>
      </w:r>
    </w:p>
    <w:p w:rsidR="00385BC0" w:rsidRPr="00A25B8F" w:rsidRDefault="00385BC0" w:rsidP="00385B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85BC0" w:rsidRPr="00A25B8F" w:rsidRDefault="00385BC0" w:rsidP="00385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noProof/>
          <w:position w:val="-15"/>
          <w:sz w:val="26"/>
          <w:szCs w:val="26"/>
          <w:lang w:eastAsia="ru-RU"/>
        </w:rPr>
        <w:drawing>
          <wp:inline distT="0" distB="0" distL="0" distR="0" wp14:anchorId="053D8FB4" wp14:editId="25BEA20B">
            <wp:extent cx="2913380" cy="361315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BC0" w:rsidRPr="00A25B8F" w:rsidRDefault="00385BC0" w:rsidP="00385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5BC0" w:rsidRPr="00A25B8F" w:rsidRDefault="00385BC0" w:rsidP="00385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- объем субсидии, предоставляемой i-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муниципальному образованию;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С - объем бюджетных ассигнований, предусмотренных в областном бюджете на текущий финансовый год для предоставления субсидии;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З</w:t>
      </w:r>
      <w:proofErr w:type="gramStart"/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- заявленная потребность i-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на реализацию мероприятий по капитальному ремонту объектов ВКХ за счет средств областного бюджета и местного бюджета;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SUM (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З</w:t>
      </w:r>
      <w:proofErr w:type="gramStart"/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У</w:t>
      </w:r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>) - сумма заявленной потребности всех муниципальных образований, подавших заявки на предоставление субсидии;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A25B8F">
        <w:rPr>
          <w:rFonts w:ascii="Times New Roman" w:hAnsi="Times New Roman" w:cs="Times New Roman"/>
          <w:sz w:val="26"/>
          <w:szCs w:val="26"/>
        </w:rPr>
        <w:t>У</w:t>
      </w:r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мероприятий по капитальному ремонту объектов ВКХ муниципальной собственности i-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за счет средств областного бюджета, который установлен для муниципальных </w:t>
      </w:r>
      <w:r w:rsidRPr="00A25B8F">
        <w:rPr>
          <w:rFonts w:ascii="Times New Roman" w:hAnsi="Times New Roman" w:cs="Times New Roman"/>
          <w:sz w:val="26"/>
          <w:szCs w:val="26"/>
        </w:rPr>
        <w:lastRenderedPageBreak/>
        <w:t xml:space="preserve">образований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муниципальный район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Калужской области в размере не более 90 процентов от сметной стоимости капитального ремонта объектов ВКХ муниципальной собственности и для муниципальных образований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городской округ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Калужской области в размере не менее 50 процентов от сметной стоимости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капитального ремонта объектов ВКХ муниципальной собственности.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11. Субсидии предоставляются в пределах бюджетных ассигнований, предусмотренных на цель, указанную в</w:t>
      </w:r>
      <w:r w:rsidR="00C223DF" w:rsidRPr="00A25B8F">
        <w:rPr>
          <w:rFonts w:ascii="Times New Roman" w:hAnsi="Times New Roman" w:cs="Times New Roman"/>
          <w:sz w:val="26"/>
          <w:szCs w:val="26"/>
        </w:rPr>
        <w:t xml:space="preserve"> пункте 2</w:t>
      </w:r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</w:t>
      </w:r>
      <w:r w:rsidR="00C223DF" w:rsidRPr="00A25B8F">
        <w:rPr>
          <w:rFonts w:ascii="Times New Roman" w:hAnsi="Times New Roman" w:cs="Times New Roman"/>
          <w:sz w:val="26"/>
          <w:szCs w:val="26"/>
        </w:rPr>
        <w:t xml:space="preserve">Законом </w:t>
      </w:r>
      <w:r w:rsidRPr="00A25B8F">
        <w:rPr>
          <w:rFonts w:ascii="Times New Roman" w:hAnsi="Times New Roman" w:cs="Times New Roman"/>
          <w:sz w:val="26"/>
          <w:szCs w:val="26"/>
        </w:rPr>
        <w:t>Калужской облас</w:t>
      </w:r>
      <w:r w:rsidR="00567FDF" w:rsidRPr="00A25B8F">
        <w:rPr>
          <w:rFonts w:ascii="Times New Roman" w:hAnsi="Times New Roman" w:cs="Times New Roman"/>
          <w:sz w:val="26"/>
          <w:szCs w:val="26"/>
        </w:rPr>
        <w:t xml:space="preserve">ти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="00567FDF" w:rsidRPr="00A25B8F">
        <w:rPr>
          <w:rFonts w:ascii="Times New Roman" w:hAnsi="Times New Roman" w:cs="Times New Roman"/>
          <w:sz w:val="26"/>
          <w:szCs w:val="26"/>
        </w:rPr>
        <w:t>Об областном бюджете на 2019</w:t>
      </w:r>
      <w:r w:rsidRPr="00A25B8F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 w:rsidR="00567FDF" w:rsidRPr="00A25B8F">
        <w:rPr>
          <w:rFonts w:ascii="Times New Roman" w:hAnsi="Times New Roman" w:cs="Times New Roman"/>
          <w:sz w:val="26"/>
          <w:szCs w:val="26"/>
        </w:rPr>
        <w:t>20</w:t>
      </w:r>
      <w:r w:rsidRPr="00A25B8F">
        <w:rPr>
          <w:rFonts w:ascii="Times New Roman" w:hAnsi="Times New Roman" w:cs="Times New Roman"/>
          <w:sz w:val="26"/>
          <w:szCs w:val="26"/>
        </w:rPr>
        <w:t xml:space="preserve"> и 202</w:t>
      </w:r>
      <w:r w:rsidR="00567FDF" w:rsidRPr="00A25B8F">
        <w:rPr>
          <w:rFonts w:ascii="Times New Roman" w:hAnsi="Times New Roman" w:cs="Times New Roman"/>
          <w:sz w:val="26"/>
          <w:szCs w:val="26"/>
        </w:rPr>
        <w:t>1</w:t>
      </w:r>
      <w:r w:rsidRPr="00A25B8F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по коду бюджетной классификации 105</w:t>
      </w:r>
      <w:r w:rsidR="00C223DF"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sz w:val="26"/>
          <w:szCs w:val="26"/>
        </w:rPr>
        <w:t>0502</w:t>
      </w:r>
      <w:r w:rsidR="00C223DF"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sz w:val="26"/>
          <w:szCs w:val="26"/>
        </w:rPr>
        <w:t>0570187020</w:t>
      </w:r>
      <w:r w:rsidR="00C223DF"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sz w:val="26"/>
          <w:szCs w:val="26"/>
        </w:rPr>
        <w:t>520.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12. Предоставление субсидий муниципальным образованиям осуществляется Министерством на основании соглашений, заключаемых между Министерством и муниципальным образованием в течение 20 рабочих дней со дня вступления в силу постановления Правительства Калужской области о распределении субсидий между муниципальными образованиями.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13. Не использованный на 1 января текущего финансового года остаток субсидии, предоставленной в истекшем финансовом году, подлежит возврату в областной бюджет в порядке, установленном законодательством Российской Федерации.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14. Форма соглашений о предоставлении субсидий, а также формы отчетности о расходовании субсидий и о результативности использования субсидий, являющиеся неотъемлемой частью соглашения о предоставлении субсидии, разрабатываются Министерством и согласовываются с финансовым органом Калужской области.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15. Муниципальные образования, получившие субсидии, представляют в Министерство отчетность о расходовании средств субсидий в сроки и по форме, которые установлены соглашением о предоставлении субсидий.</w:t>
      </w:r>
    </w:p>
    <w:p w:rsidR="00385BC0" w:rsidRPr="00A25B8F" w:rsidRDefault="00385BC0" w:rsidP="00385BC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16. Субсидия в случае ее нецелевого использования и (или) нарушения муниципальными образованиями условий ее предоставления подлежит взысканию в доход областного бюджета в соответствии с бюджетным законодательством Российской Федерации.</w:t>
      </w:r>
    </w:p>
    <w:p w:rsidR="00385BC0" w:rsidRPr="00A25B8F" w:rsidRDefault="00385BC0" w:rsidP="004B70C5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17. Министерство обеспечивает соблюдение муниципальными образованиями условий, цели и порядка, установленных при предоставлении субсидии.</w:t>
      </w:r>
      <w:bookmarkStart w:id="3" w:name="_GoBack"/>
      <w:bookmarkEnd w:id="3"/>
    </w:p>
    <w:sectPr w:rsidR="00385BC0" w:rsidRPr="00A25B8F" w:rsidSect="008A0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4E7" w:rsidRDefault="000A34E7" w:rsidP="009444FC">
      <w:pPr>
        <w:spacing w:after="0" w:line="240" w:lineRule="auto"/>
      </w:pPr>
      <w:r>
        <w:separator/>
      </w:r>
    </w:p>
  </w:endnote>
  <w:endnote w:type="continuationSeparator" w:id="0">
    <w:p w:rsidR="000A34E7" w:rsidRDefault="000A34E7" w:rsidP="00944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4E7" w:rsidRDefault="000A34E7" w:rsidP="009444FC">
      <w:pPr>
        <w:spacing w:after="0" w:line="240" w:lineRule="auto"/>
      </w:pPr>
      <w:r>
        <w:separator/>
      </w:r>
    </w:p>
  </w:footnote>
  <w:footnote w:type="continuationSeparator" w:id="0">
    <w:p w:rsidR="000A34E7" w:rsidRDefault="000A34E7" w:rsidP="009444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ACB"/>
    <w:rsid w:val="00076214"/>
    <w:rsid w:val="000A34E7"/>
    <w:rsid w:val="00121039"/>
    <w:rsid w:val="001C2278"/>
    <w:rsid w:val="001C4DB4"/>
    <w:rsid w:val="00240B0B"/>
    <w:rsid w:val="002C3515"/>
    <w:rsid w:val="002C7181"/>
    <w:rsid w:val="003335EB"/>
    <w:rsid w:val="003658CC"/>
    <w:rsid w:val="00377B70"/>
    <w:rsid w:val="00385BC0"/>
    <w:rsid w:val="003F644F"/>
    <w:rsid w:val="004B70C5"/>
    <w:rsid w:val="004B75D9"/>
    <w:rsid w:val="00500932"/>
    <w:rsid w:val="00505A66"/>
    <w:rsid w:val="00515474"/>
    <w:rsid w:val="005229F8"/>
    <w:rsid w:val="00567FDF"/>
    <w:rsid w:val="00681309"/>
    <w:rsid w:val="006F292F"/>
    <w:rsid w:val="007D3ACB"/>
    <w:rsid w:val="007F505A"/>
    <w:rsid w:val="0083798F"/>
    <w:rsid w:val="0084570B"/>
    <w:rsid w:val="008A052F"/>
    <w:rsid w:val="009444FC"/>
    <w:rsid w:val="00976CAA"/>
    <w:rsid w:val="00983C27"/>
    <w:rsid w:val="009851E1"/>
    <w:rsid w:val="009D0E04"/>
    <w:rsid w:val="00A25B8F"/>
    <w:rsid w:val="00AB103E"/>
    <w:rsid w:val="00B1162F"/>
    <w:rsid w:val="00B17074"/>
    <w:rsid w:val="00BC77AE"/>
    <w:rsid w:val="00BE7624"/>
    <w:rsid w:val="00BF0C44"/>
    <w:rsid w:val="00C223DF"/>
    <w:rsid w:val="00CC2ECC"/>
    <w:rsid w:val="00CD63EF"/>
    <w:rsid w:val="00D1667A"/>
    <w:rsid w:val="00DA6A59"/>
    <w:rsid w:val="00EA7106"/>
    <w:rsid w:val="00EB501B"/>
    <w:rsid w:val="00F06A0E"/>
    <w:rsid w:val="00F470C5"/>
    <w:rsid w:val="00F52F3F"/>
    <w:rsid w:val="00F606DC"/>
    <w:rsid w:val="00F7160D"/>
    <w:rsid w:val="00F77215"/>
    <w:rsid w:val="00F90A25"/>
    <w:rsid w:val="00FA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C"/>
  </w:style>
  <w:style w:type="paragraph" w:styleId="a5">
    <w:name w:val="footer"/>
    <w:basedOn w:val="a"/>
    <w:link w:val="a6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C"/>
  </w:style>
  <w:style w:type="character" w:styleId="a7">
    <w:name w:val="Hyperlink"/>
    <w:basedOn w:val="a0"/>
    <w:uiPriority w:val="99"/>
    <w:semiHidden/>
    <w:unhideWhenUsed/>
    <w:rsid w:val="009444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4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44FC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CD6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C"/>
  </w:style>
  <w:style w:type="paragraph" w:styleId="a5">
    <w:name w:val="footer"/>
    <w:basedOn w:val="a"/>
    <w:link w:val="a6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C"/>
  </w:style>
  <w:style w:type="character" w:styleId="a7">
    <w:name w:val="Hyperlink"/>
    <w:basedOn w:val="a0"/>
    <w:uiPriority w:val="99"/>
    <w:semiHidden/>
    <w:unhideWhenUsed/>
    <w:rsid w:val="009444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4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44FC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CD6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7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FF36C0530781601A3F901561A0D4E966330BCA5D6F82D34C3F306102B78E295C28026533730740ECE1E7AFE6F7F7B9C7DD5801EFn5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FA55A-7CE8-45AA-9BE6-91BC5188A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5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Rodina L.V.</dc:creator>
  <cp:lastModifiedBy>belova LA.</cp:lastModifiedBy>
  <cp:revision>39</cp:revision>
  <dcterms:created xsi:type="dcterms:W3CDTF">2017-10-26T08:10:00Z</dcterms:created>
  <dcterms:modified xsi:type="dcterms:W3CDTF">2018-11-07T05:49:00Z</dcterms:modified>
</cp:coreProperties>
</file>